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ECF" w:rsidRPr="002B7ECF" w:rsidRDefault="002B7ECF" w:rsidP="002B7ECF">
      <w:pPr>
        <w:rPr>
          <w:rFonts w:ascii="ＭＳ 明朝" w:hAnsi="ＭＳ 明朝"/>
          <w:szCs w:val="21"/>
        </w:rPr>
      </w:pPr>
      <w:r w:rsidRPr="008B4B86">
        <w:rPr>
          <w:rFonts w:ascii="ＭＳ 明朝" w:hAnsi="ＭＳ 明朝" w:hint="eastAsia"/>
          <w:sz w:val="24"/>
          <w:szCs w:val="24"/>
          <w:bdr w:val="single" w:sz="4" w:space="0" w:color="auto"/>
        </w:rPr>
        <w:t>参考</w:t>
      </w:r>
      <w:r w:rsidRPr="008B4B86">
        <w:rPr>
          <w:rFonts w:ascii="ＭＳ 明朝" w:hAnsi="ＭＳ 明朝" w:hint="eastAsia"/>
          <w:sz w:val="24"/>
          <w:szCs w:val="24"/>
        </w:rPr>
        <w:t xml:space="preserve">　</w:t>
      </w:r>
      <w:r w:rsidRPr="002B7ECF">
        <w:rPr>
          <w:rFonts w:ascii="ＭＳ 明朝" w:hAnsi="ＭＳ 明朝" w:hint="eastAsia"/>
          <w:szCs w:val="21"/>
        </w:rPr>
        <w:t>平成25 年10 月11 日「障害者の地域生活の推進に関する検討会」資料１p.7～p.8</w:t>
      </w:r>
    </w:p>
    <w:p w:rsidR="002B7ECF" w:rsidRPr="00C76A84" w:rsidRDefault="002B7ECF" w:rsidP="002B7ECF">
      <w:pPr>
        <w:rPr>
          <w:rFonts w:ascii="ＭＳ 明朝" w:hAnsi="ＭＳ 明朝"/>
        </w:rPr>
      </w:pPr>
    </w:p>
    <w:p w:rsidR="002B7ECF" w:rsidRPr="00E02F3A" w:rsidRDefault="002B7ECF" w:rsidP="002B7ECF">
      <w:pPr>
        <w:rPr>
          <w:rFonts w:ascii="ＭＳ 明朝" w:hAnsi="ＭＳ 明朝"/>
          <w:sz w:val="18"/>
          <w:szCs w:val="18"/>
        </w:rPr>
      </w:pPr>
      <w:r w:rsidRPr="00E02F3A">
        <w:rPr>
          <w:rFonts w:ascii="ＭＳ 明朝" w:hAnsi="ＭＳ 明朝" w:hint="eastAsia"/>
          <w:sz w:val="18"/>
          <w:szCs w:val="18"/>
        </w:rPr>
        <w:t>(2) 今後の対応の方向性</w:t>
      </w:r>
    </w:p>
    <w:p w:rsidR="002B7ECF" w:rsidRPr="00E02F3A" w:rsidRDefault="002B7ECF" w:rsidP="002B7ECF">
      <w:pPr>
        <w:rPr>
          <w:rFonts w:ascii="ＭＳ 明朝" w:hAnsi="ＭＳ 明朝"/>
          <w:sz w:val="18"/>
          <w:szCs w:val="18"/>
        </w:rPr>
      </w:pPr>
    </w:p>
    <w:p w:rsidR="002B7ECF" w:rsidRPr="00E02F3A" w:rsidRDefault="002B7ECF" w:rsidP="002B7ECF">
      <w:pPr>
        <w:rPr>
          <w:rFonts w:ascii="ＭＳ 明朝" w:hAnsi="ＭＳ 明朝"/>
          <w:sz w:val="18"/>
          <w:szCs w:val="18"/>
        </w:rPr>
      </w:pPr>
      <w:r w:rsidRPr="00E02F3A">
        <w:rPr>
          <w:rFonts w:ascii="ＭＳ 明朝" w:hAnsi="ＭＳ 明朝" w:hint="eastAsia"/>
          <w:sz w:val="18"/>
          <w:szCs w:val="18"/>
        </w:rPr>
        <w:t>○ 様々なサービス事業者等が関わる中で、行動障害を有する者の支援として求められることを把握・共有するための方策として、以下のとおり整理する。</w:t>
      </w:r>
    </w:p>
    <w:p w:rsidR="002B7ECF" w:rsidRPr="00E02F3A" w:rsidRDefault="002B7ECF" w:rsidP="002B7ECF">
      <w:pPr>
        <w:rPr>
          <w:rFonts w:ascii="ＭＳ 明朝" w:hAnsi="ＭＳ 明朝"/>
          <w:sz w:val="18"/>
          <w:szCs w:val="18"/>
        </w:rPr>
      </w:pPr>
    </w:p>
    <w:p w:rsidR="002B7ECF" w:rsidRPr="00E02F3A" w:rsidRDefault="002B7ECF" w:rsidP="002B7ECF">
      <w:pPr>
        <w:ind w:leftChars="100" w:left="210"/>
        <w:rPr>
          <w:rFonts w:ascii="ＭＳ 明朝" w:hAnsi="ＭＳ 明朝"/>
          <w:sz w:val="18"/>
          <w:szCs w:val="18"/>
        </w:rPr>
      </w:pPr>
      <w:r w:rsidRPr="00E02F3A">
        <w:rPr>
          <w:rFonts w:ascii="ＭＳ 明朝" w:hAnsi="ＭＳ 明朝" w:hint="eastAsia"/>
          <w:sz w:val="18"/>
          <w:szCs w:val="18"/>
        </w:rPr>
        <w:t>① 相談支援事業者が招集するサービス担当者会議等において、関係者間で必要な情報を共有し、一貫性のある支援をすることが重要である。</w:t>
      </w:r>
    </w:p>
    <w:p w:rsidR="002B7ECF" w:rsidRPr="00E02F3A" w:rsidRDefault="002B7ECF" w:rsidP="002B7ECF">
      <w:pPr>
        <w:ind w:leftChars="100" w:left="210"/>
        <w:rPr>
          <w:rFonts w:ascii="ＭＳ 明朝" w:hAnsi="ＭＳ 明朝"/>
          <w:sz w:val="18"/>
          <w:szCs w:val="18"/>
        </w:rPr>
      </w:pPr>
      <w:r w:rsidRPr="00E02F3A">
        <w:rPr>
          <w:rFonts w:ascii="ＭＳ 明朝" w:hAnsi="ＭＳ 明朝" w:hint="eastAsia"/>
          <w:sz w:val="18"/>
          <w:szCs w:val="18"/>
        </w:rPr>
        <w:t>② その中で、行動障害に関する専門家による、問題行動の分析、アセスメント及び環境調整等の情報を共有することが必要である。</w:t>
      </w:r>
    </w:p>
    <w:p w:rsidR="002B7ECF" w:rsidRPr="00E02F3A" w:rsidRDefault="002B7ECF" w:rsidP="002B7ECF">
      <w:pPr>
        <w:ind w:leftChars="100" w:left="210"/>
        <w:rPr>
          <w:rFonts w:ascii="ＭＳ 明朝" w:hAnsi="ＭＳ 明朝"/>
          <w:sz w:val="18"/>
          <w:szCs w:val="18"/>
        </w:rPr>
      </w:pPr>
      <w:r w:rsidRPr="00E02F3A">
        <w:rPr>
          <w:rFonts w:ascii="ＭＳ 明朝" w:hAnsi="ＭＳ 明朝" w:hint="eastAsia"/>
          <w:sz w:val="18"/>
          <w:szCs w:val="18"/>
        </w:rPr>
        <w:t>③ 相談支援事業者は、サービス等利用計画における支援方針を定め、関係事業者がサービス提供を行っていくこととする。</w:t>
      </w:r>
    </w:p>
    <w:p w:rsidR="002B7ECF" w:rsidRPr="00E02F3A" w:rsidRDefault="002B7ECF" w:rsidP="002B7ECF">
      <w:pPr>
        <w:ind w:leftChars="100" w:left="210" w:firstLineChars="100" w:firstLine="180"/>
        <w:rPr>
          <w:rFonts w:ascii="ＭＳ 明朝" w:hAnsi="ＭＳ 明朝"/>
          <w:sz w:val="18"/>
          <w:szCs w:val="18"/>
        </w:rPr>
      </w:pPr>
      <w:r w:rsidRPr="00E02F3A">
        <w:rPr>
          <w:rFonts w:ascii="ＭＳ 明朝" w:hAnsi="ＭＳ 明朝" w:hint="eastAsia"/>
          <w:sz w:val="18"/>
          <w:szCs w:val="18"/>
        </w:rPr>
        <w:t>その際、行動援護の利用については、アセスメント等に必要な期間等を見込んだサービス等利用計画とし、これを超えて長期に至る場合は、モニタリング時等のサービス担当者会議による利用者の現状確認のほか、必要に応じて行動障害に関する専門知識や経験を有する者から助言を得るなど、適切に次の段階に移行するよう相談支援事業者が調整を行うこととする。</w:t>
      </w:r>
    </w:p>
    <w:p w:rsidR="002B7ECF" w:rsidRPr="00E02F3A" w:rsidRDefault="002B7ECF" w:rsidP="002B7ECF">
      <w:pPr>
        <w:rPr>
          <w:rFonts w:ascii="ＭＳ 明朝" w:hAnsi="ＭＳ 明朝"/>
          <w:sz w:val="18"/>
          <w:szCs w:val="18"/>
        </w:rPr>
      </w:pPr>
    </w:p>
    <w:p w:rsidR="002B7ECF" w:rsidRPr="00E02F3A" w:rsidRDefault="002B7ECF" w:rsidP="002B7ECF">
      <w:pPr>
        <w:rPr>
          <w:rFonts w:ascii="ＭＳ 明朝" w:hAnsi="ＭＳ 明朝"/>
          <w:sz w:val="18"/>
          <w:szCs w:val="18"/>
        </w:rPr>
      </w:pPr>
      <w:r w:rsidRPr="00E02F3A">
        <w:rPr>
          <w:rFonts w:ascii="ＭＳ 明朝" w:hAnsi="ＭＳ 明朝" w:hint="eastAsia"/>
          <w:sz w:val="18"/>
          <w:szCs w:val="18"/>
        </w:rPr>
        <w:t>○ 相談支援事業者は、行動障害に専門性を有する行動援護事業者のアセスメントを活用（相談支援におけるアセスメントの補完的な役割）してサービス等利用計画を作成することとし、行動援護事業者のアセスメント結果のみに依存してサービス等利用計画を作成することがないようにすべきである。このため、行動障害の特性を踏まえた計画作成に関して質の向上に努める必要がある。また、行動援護事業者においてもアセスメントの更なる専門性向上に努めることが必要である。</w:t>
      </w:r>
    </w:p>
    <w:p w:rsidR="002B7ECF" w:rsidRPr="00E02F3A" w:rsidRDefault="002B7ECF" w:rsidP="002B7ECF">
      <w:pPr>
        <w:rPr>
          <w:rFonts w:ascii="ＭＳ 明朝" w:hAnsi="ＭＳ 明朝"/>
          <w:sz w:val="18"/>
          <w:szCs w:val="18"/>
        </w:rPr>
      </w:pPr>
    </w:p>
    <w:p w:rsidR="002B7ECF" w:rsidRPr="00E02F3A" w:rsidRDefault="002B7ECF" w:rsidP="002B7ECF">
      <w:pPr>
        <w:rPr>
          <w:rFonts w:ascii="ＭＳ 明朝" w:hAnsi="ＭＳ 明朝"/>
          <w:sz w:val="18"/>
          <w:szCs w:val="18"/>
        </w:rPr>
      </w:pPr>
      <w:r w:rsidRPr="00E02F3A">
        <w:rPr>
          <w:rFonts w:ascii="ＭＳ 明朝" w:hAnsi="ＭＳ 明朝" w:hint="eastAsia"/>
          <w:sz w:val="18"/>
          <w:szCs w:val="18"/>
        </w:rPr>
        <w:t>○ なお、地域において行動援護事業者の確保が困難な場合等であって市町村が認める場合については、発達障害者支援センター・障害福祉サービス事業者・施設等の職員、あるいは臨床心理士などの専門家であって、行動障害に関する専門知識や経験を有する者によるアセスメント等が確保されていれば、重度訪問介護の利用ができることとすることが必要である。</w:t>
      </w:r>
    </w:p>
    <w:p w:rsidR="002B7ECF" w:rsidRPr="00E02F3A" w:rsidRDefault="002B7ECF" w:rsidP="002B7ECF">
      <w:pPr>
        <w:rPr>
          <w:rFonts w:ascii="ＭＳ 明朝" w:hAnsi="ＭＳ 明朝"/>
          <w:sz w:val="18"/>
          <w:szCs w:val="18"/>
        </w:rPr>
      </w:pPr>
    </w:p>
    <w:p w:rsidR="002B7ECF" w:rsidRPr="00E02F3A" w:rsidRDefault="002B7ECF" w:rsidP="002B7ECF">
      <w:pPr>
        <w:rPr>
          <w:rFonts w:ascii="ＭＳ 明朝" w:hAnsi="ＭＳ 明朝"/>
          <w:sz w:val="18"/>
          <w:szCs w:val="18"/>
        </w:rPr>
      </w:pPr>
      <w:r w:rsidRPr="00E02F3A">
        <w:rPr>
          <w:rFonts w:ascii="ＭＳ 明朝" w:hAnsi="ＭＳ 明朝" w:hint="eastAsia"/>
          <w:sz w:val="18"/>
          <w:szCs w:val="18"/>
        </w:rPr>
        <w:t>○ 行動障害を有する者の状態の変化に対応しながら地域で継続的な支援を行うことができるようにするため、相談支援事業者が行うモニタリングについても、行動援護事業者等のアセスメントを活用することとする。</w:t>
      </w:r>
    </w:p>
    <w:p w:rsidR="002B7ECF" w:rsidRPr="00E02F3A" w:rsidRDefault="002B7ECF" w:rsidP="002B7ECF">
      <w:pPr>
        <w:rPr>
          <w:rFonts w:ascii="ＭＳ 明朝" w:hAnsi="ＭＳ 明朝"/>
          <w:sz w:val="18"/>
          <w:szCs w:val="18"/>
        </w:rPr>
      </w:pPr>
    </w:p>
    <w:p w:rsidR="002B7ECF" w:rsidRPr="00E02F3A" w:rsidRDefault="002B7ECF" w:rsidP="002B7ECF">
      <w:pPr>
        <w:rPr>
          <w:rFonts w:ascii="ＭＳ 明朝" w:hAnsi="ＭＳ 明朝"/>
          <w:sz w:val="18"/>
          <w:szCs w:val="18"/>
        </w:rPr>
      </w:pPr>
      <w:r w:rsidRPr="00E02F3A">
        <w:rPr>
          <w:rFonts w:ascii="ＭＳ 明朝" w:hAnsi="ＭＳ 明朝" w:hint="eastAsia"/>
          <w:sz w:val="18"/>
          <w:szCs w:val="18"/>
        </w:rPr>
        <w:t>(3) 具体的な支援の流れ</w:t>
      </w:r>
    </w:p>
    <w:p w:rsidR="002B7ECF" w:rsidRPr="00E02F3A" w:rsidRDefault="002B7ECF" w:rsidP="002B7ECF">
      <w:pPr>
        <w:rPr>
          <w:rFonts w:ascii="ＭＳ 明朝" w:hAnsi="ＭＳ 明朝"/>
          <w:sz w:val="18"/>
          <w:szCs w:val="18"/>
        </w:rPr>
      </w:pPr>
      <w:r w:rsidRPr="00E02F3A">
        <w:rPr>
          <w:rFonts w:ascii="ＭＳ 明朝" w:hAnsi="ＭＳ 明朝" w:hint="eastAsia"/>
          <w:sz w:val="18"/>
          <w:szCs w:val="18"/>
        </w:rPr>
        <w:t>平成26年４月以降のサービス利用については、具体的には以下のようなイメージとなる。</w:t>
      </w:r>
    </w:p>
    <w:p w:rsidR="002B7ECF" w:rsidRPr="00E02F3A" w:rsidRDefault="002B7ECF" w:rsidP="002B7ECF">
      <w:pPr>
        <w:rPr>
          <w:rFonts w:ascii="ＭＳ 明朝" w:hAnsi="ＭＳ 明朝"/>
          <w:sz w:val="18"/>
          <w:szCs w:val="18"/>
        </w:rPr>
      </w:pPr>
      <w:r w:rsidRPr="00E02F3A">
        <w:rPr>
          <w:rFonts w:ascii="ＭＳ 明朝" w:hAnsi="ＭＳ 明朝" w:hint="eastAsia"/>
          <w:sz w:val="18"/>
          <w:szCs w:val="18"/>
        </w:rPr>
        <w:t>・相談支援事業者を中心とした連携体制の下で、</w:t>
      </w:r>
    </w:p>
    <w:p w:rsidR="002B7ECF" w:rsidRPr="00E02F3A" w:rsidRDefault="002B7ECF" w:rsidP="002B7ECF">
      <w:pPr>
        <w:rPr>
          <w:rFonts w:ascii="ＭＳ 明朝" w:hAnsi="ＭＳ 明朝"/>
          <w:sz w:val="18"/>
          <w:szCs w:val="18"/>
        </w:rPr>
      </w:pPr>
      <w:r w:rsidRPr="00E02F3A">
        <w:rPr>
          <w:rFonts w:ascii="ＭＳ 明朝" w:hAnsi="ＭＳ 明朝" w:hint="eastAsia"/>
          <w:sz w:val="18"/>
          <w:szCs w:val="18"/>
        </w:rPr>
        <w:t>・行動援護事業者等が一定期間、問題行動のアセスメントや居宅内環境調整等を行いつつ、</w:t>
      </w:r>
    </w:p>
    <w:p w:rsidR="002B7ECF" w:rsidRPr="00E02F3A" w:rsidRDefault="002B7ECF" w:rsidP="002B7ECF">
      <w:pPr>
        <w:rPr>
          <w:rFonts w:ascii="ＭＳ 明朝" w:hAnsi="ＭＳ 明朝"/>
          <w:sz w:val="18"/>
          <w:szCs w:val="18"/>
        </w:rPr>
      </w:pPr>
      <w:r w:rsidRPr="00E02F3A">
        <w:rPr>
          <w:rFonts w:ascii="ＭＳ 明朝" w:hAnsi="ＭＳ 明朝" w:hint="eastAsia"/>
          <w:sz w:val="18"/>
          <w:szCs w:val="18"/>
        </w:rPr>
        <w:t>・居宅介護や他のサービスによる支援を行いながら、</w:t>
      </w:r>
    </w:p>
    <w:p w:rsidR="002B7ECF" w:rsidRPr="00E02F3A" w:rsidRDefault="002B7ECF" w:rsidP="002B7ECF">
      <w:pPr>
        <w:rPr>
          <w:rFonts w:ascii="ＭＳ 明朝" w:hAnsi="ＭＳ 明朝"/>
          <w:sz w:val="18"/>
          <w:szCs w:val="18"/>
        </w:rPr>
      </w:pPr>
      <w:r w:rsidRPr="00E02F3A">
        <w:rPr>
          <w:rFonts w:ascii="ＭＳ 明朝" w:hAnsi="ＭＳ 明朝" w:hint="eastAsia"/>
          <w:sz w:val="18"/>
          <w:szCs w:val="18"/>
        </w:rPr>
        <w:t>・サービス担当者会議等における連携により支援方法等の共有を進め、</w:t>
      </w:r>
    </w:p>
    <w:p w:rsidR="001214B2" w:rsidRDefault="002B7ECF" w:rsidP="002B7ECF">
      <w:pPr>
        <w:rPr>
          <w:rFonts w:ascii="ＭＳ 明朝" w:hAnsi="ＭＳ 明朝"/>
          <w:sz w:val="18"/>
          <w:szCs w:val="18"/>
        </w:rPr>
      </w:pPr>
      <w:r w:rsidRPr="00E02F3A">
        <w:rPr>
          <w:rFonts w:ascii="ＭＳ 明朝" w:hAnsi="ＭＳ 明朝" w:hint="eastAsia"/>
          <w:sz w:val="18"/>
          <w:szCs w:val="18"/>
        </w:rPr>
        <w:t>・支援方法等が共有された段階で、サービス等利用計画の変更を行い、重度訪問介護等の利用を開始する。</w:t>
      </w:r>
    </w:p>
    <w:p w:rsidR="00E02F3A" w:rsidRPr="00E02F3A" w:rsidRDefault="00E02F3A" w:rsidP="002B7ECF">
      <w:pPr>
        <w:rPr>
          <w:rFonts w:ascii="ＭＳ 明朝" w:hAnsi="ＭＳ 明朝" w:hint="eastAsia"/>
          <w:sz w:val="18"/>
          <w:szCs w:val="18"/>
        </w:rPr>
      </w:pPr>
      <w:bookmarkStart w:id="0" w:name="_GoBack"/>
      <w:bookmarkEnd w:id="0"/>
    </w:p>
    <w:p w:rsidR="002B7ECF" w:rsidRDefault="002B7ECF" w:rsidP="002B7ECF">
      <w:pPr>
        <w:rPr>
          <w:rFonts w:ascii="ＭＳ 明朝" w:hAnsi="ＭＳ 明朝"/>
          <w:szCs w:val="21"/>
        </w:rPr>
      </w:pPr>
      <w:r w:rsidRPr="00E473E4">
        <w:rPr>
          <w:noProof/>
        </w:rPr>
        <w:drawing>
          <wp:inline distT="0" distB="0" distL="0" distR="0">
            <wp:extent cx="3326524" cy="2163636"/>
            <wp:effectExtent l="0" t="0" r="762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41889" cy="2173630"/>
                    </a:xfrm>
                    <a:prstGeom prst="rect">
                      <a:avLst/>
                    </a:prstGeom>
                    <a:noFill/>
                    <a:ln>
                      <a:noFill/>
                    </a:ln>
                  </pic:spPr>
                </pic:pic>
              </a:graphicData>
            </a:graphic>
          </wp:inline>
        </w:drawing>
      </w:r>
    </w:p>
    <w:p w:rsidR="002B7ECF" w:rsidRDefault="002B7ECF" w:rsidP="002B7ECF">
      <w:pPr>
        <w:rPr>
          <w:rFonts w:ascii="ＭＳ 明朝" w:hAnsi="ＭＳ 明朝"/>
          <w:szCs w:val="21"/>
        </w:rPr>
      </w:pPr>
    </w:p>
    <w:p w:rsidR="002B7ECF" w:rsidRPr="00E02F3A" w:rsidRDefault="002B7ECF" w:rsidP="002B7ECF">
      <w:pPr>
        <w:rPr>
          <w:rFonts w:ascii="ＭＳ 明朝" w:hAnsi="ＭＳ 明朝"/>
          <w:sz w:val="18"/>
          <w:szCs w:val="18"/>
        </w:rPr>
      </w:pPr>
      <w:r w:rsidRPr="00E02F3A">
        <w:rPr>
          <w:rFonts w:ascii="ＭＳ 明朝" w:hAnsi="ＭＳ 明朝" w:hint="eastAsia"/>
          <w:sz w:val="18"/>
          <w:szCs w:val="18"/>
        </w:rPr>
        <w:t>○地域において行動援護事業者の確保が困難な場合等であって市町村が認める場合については、発達障害者支援センター・障害福祉サービス事業者・施設等の職員、あるいは臨床心理士などの専門家であって、行動障害に関する専門知識や経験を有する者によるアセスメント等を行うことも想定。</w:t>
      </w:r>
    </w:p>
    <w:p w:rsidR="00C83771" w:rsidRPr="00C83771" w:rsidRDefault="00C83771" w:rsidP="002B7ECF">
      <w:pPr>
        <w:rPr>
          <w:rFonts w:ascii="ＭＳ 明朝" w:hAnsi="ＭＳ 明朝" w:hint="eastAsia"/>
          <w:sz w:val="20"/>
          <w:szCs w:val="20"/>
        </w:rPr>
      </w:pPr>
    </w:p>
    <w:sectPr w:rsidR="00C83771" w:rsidRPr="00C83771" w:rsidSect="00E02F3A">
      <w:footerReference w:type="default" r:id="rId5"/>
      <w:pgSz w:w="11906" w:h="16838" w:code="9"/>
      <w:pgMar w:top="1440" w:right="1077" w:bottom="1440" w:left="1077" w:header="851" w:footer="992" w:gutter="0"/>
      <w:cols w:space="425"/>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33C" w:rsidRDefault="00E02F3A">
    <w:pPr>
      <w:pStyle w:val="a3"/>
      <w:jc w:val="center"/>
    </w:pPr>
    <w:r>
      <w:fldChar w:fldCharType="begin"/>
    </w:r>
    <w:r>
      <w:instrText>PAGE   \* MERGEFORMAT</w:instrText>
    </w:r>
    <w:r>
      <w:fldChar w:fldCharType="separate"/>
    </w:r>
    <w:r w:rsidRPr="00E02F3A">
      <w:rPr>
        <w:noProof/>
        <w:lang w:val="ja-JP"/>
      </w:rPr>
      <w:t>1</w:t>
    </w:r>
    <w:r>
      <w:fldChar w:fldCharType="end"/>
    </w:r>
  </w:p>
  <w:p w:rsidR="004D333C" w:rsidRDefault="00E02F3A">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CF"/>
    <w:rsid w:val="00007F12"/>
    <w:rsid w:val="000145FD"/>
    <w:rsid w:val="000203C5"/>
    <w:rsid w:val="0002272F"/>
    <w:rsid w:val="00022D91"/>
    <w:rsid w:val="00027E42"/>
    <w:rsid w:val="00036AB9"/>
    <w:rsid w:val="0005453C"/>
    <w:rsid w:val="000606C3"/>
    <w:rsid w:val="00076A2B"/>
    <w:rsid w:val="000775F9"/>
    <w:rsid w:val="00087109"/>
    <w:rsid w:val="000915DE"/>
    <w:rsid w:val="00091783"/>
    <w:rsid w:val="000946E1"/>
    <w:rsid w:val="00097C16"/>
    <w:rsid w:val="000B27DD"/>
    <w:rsid w:val="000D1CFA"/>
    <w:rsid w:val="000E575A"/>
    <w:rsid w:val="00101388"/>
    <w:rsid w:val="0011698B"/>
    <w:rsid w:val="001214B2"/>
    <w:rsid w:val="0013656A"/>
    <w:rsid w:val="0014317B"/>
    <w:rsid w:val="001521DF"/>
    <w:rsid w:val="0015524F"/>
    <w:rsid w:val="00167143"/>
    <w:rsid w:val="00170377"/>
    <w:rsid w:val="00175F6B"/>
    <w:rsid w:val="001B3FF0"/>
    <w:rsid w:val="001D340A"/>
    <w:rsid w:val="001F3249"/>
    <w:rsid w:val="0020207D"/>
    <w:rsid w:val="00204CD1"/>
    <w:rsid w:val="00232C5F"/>
    <w:rsid w:val="002477A0"/>
    <w:rsid w:val="0025290B"/>
    <w:rsid w:val="00261479"/>
    <w:rsid w:val="0027274F"/>
    <w:rsid w:val="00275CA6"/>
    <w:rsid w:val="0028588E"/>
    <w:rsid w:val="002A0961"/>
    <w:rsid w:val="002A5885"/>
    <w:rsid w:val="002B7ECF"/>
    <w:rsid w:val="002C028C"/>
    <w:rsid w:val="002D1A0D"/>
    <w:rsid w:val="002D7375"/>
    <w:rsid w:val="002F6AB5"/>
    <w:rsid w:val="00300F90"/>
    <w:rsid w:val="00311A9F"/>
    <w:rsid w:val="00355A5C"/>
    <w:rsid w:val="003576DF"/>
    <w:rsid w:val="0036387F"/>
    <w:rsid w:val="00376876"/>
    <w:rsid w:val="00385D29"/>
    <w:rsid w:val="003866FA"/>
    <w:rsid w:val="00392704"/>
    <w:rsid w:val="003A3B0A"/>
    <w:rsid w:val="003C16D9"/>
    <w:rsid w:val="003D7824"/>
    <w:rsid w:val="003F1BE1"/>
    <w:rsid w:val="003F561D"/>
    <w:rsid w:val="0040608B"/>
    <w:rsid w:val="0041179A"/>
    <w:rsid w:val="00417C5B"/>
    <w:rsid w:val="00421426"/>
    <w:rsid w:val="00423D5E"/>
    <w:rsid w:val="004240A9"/>
    <w:rsid w:val="00432D65"/>
    <w:rsid w:val="00440136"/>
    <w:rsid w:val="00453BBA"/>
    <w:rsid w:val="00457460"/>
    <w:rsid w:val="00465850"/>
    <w:rsid w:val="00465BA3"/>
    <w:rsid w:val="004736D7"/>
    <w:rsid w:val="00474550"/>
    <w:rsid w:val="00476A03"/>
    <w:rsid w:val="00477330"/>
    <w:rsid w:val="00485611"/>
    <w:rsid w:val="00485FED"/>
    <w:rsid w:val="0048616F"/>
    <w:rsid w:val="0048620D"/>
    <w:rsid w:val="004916E2"/>
    <w:rsid w:val="00492520"/>
    <w:rsid w:val="004A0076"/>
    <w:rsid w:val="004B74D1"/>
    <w:rsid w:val="004C411F"/>
    <w:rsid w:val="004C55B3"/>
    <w:rsid w:val="004D047D"/>
    <w:rsid w:val="004F7D3C"/>
    <w:rsid w:val="00500BC2"/>
    <w:rsid w:val="00500EBF"/>
    <w:rsid w:val="00504155"/>
    <w:rsid w:val="00504FE2"/>
    <w:rsid w:val="00506317"/>
    <w:rsid w:val="00534619"/>
    <w:rsid w:val="005375AE"/>
    <w:rsid w:val="00544BB3"/>
    <w:rsid w:val="005451BD"/>
    <w:rsid w:val="00560173"/>
    <w:rsid w:val="00571E6C"/>
    <w:rsid w:val="0058057E"/>
    <w:rsid w:val="00581645"/>
    <w:rsid w:val="005B5420"/>
    <w:rsid w:val="005B6205"/>
    <w:rsid w:val="005D0157"/>
    <w:rsid w:val="005D1209"/>
    <w:rsid w:val="005D59E9"/>
    <w:rsid w:val="005D76E9"/>
    <w:rsid w:val="005F6EC6"/>
    <w:rsid w:val="005F7EC8"/>
    <w:rsid w:val="0060299E"/>
    <w:rsid w:val="00604ADB"/>
    <w:rsid w:val="00613124"/>
    <w:rsid w:val="00615FEF"/>
    <w:rsid w:val="00626BFF"/>
    <w:rsid w:val="006412BB"/>
    <w:rsid w:val="0065069D"/>
    <w:rsid w:val="0065237D"/>
    <w:rsid w:val="00654195"/>
    <w:rsid w:val="006576D1"/>
    <w:rsid w:val="006647DF"/>
    <w:rsid w:val="00680850"/>
    <w:rsid w:val="00683EE5"/>
    <w:rsid w:val="0068459A"/>
    <w:rsid w:val="00696B40"/>
    <w:rsid w:val="006C4556"/>
    <w:rsid w:val="006D23C0"/>
    <w:rsid w:val="006D3275"/>
    <w:rsid w:val="006E0937"/>
    <w:rsid w:val="006F2ECF"/>
    <w:rsid w:val="006F3959"/>
    <w:rsid w:val="0072368E"/>
    <w:rsid w:val="0075214E"/>
    <w:rsid w:val="00770BB6"/>
    <w:rsid w:val="00787460"/>
    <w:rsid w:val="007B14B5"/>
    <w:rsid w:val="007B7D83"/>
    <w:rsid w:val="007C50F7"/>
    <w:rsid w:val="007D2DAE"/>
    <w:rsid w:val="007D34B6"/>
    <w:rsid w:val="007D4EB6"/>
    <w:rsid w:val="007F11EE"/>
    <w:rsid w:val="00800046"/>
    <w:rsid w:val="0080642E"/>
    <w:rsid w:val="00822A6A"/>
    <w:rsid w:val="00823CF8"/>
    <w:rsid w:val="0082728B"/>
    <w:rsid w:val="008324DF"/>
    <w:rsid w:val="00832609"/>
    <w:rsid w:val="00832659"/>
    <w:rsid w:val="0084126C"/>
    <w:rsid w:val="008420BD"/>
    <w:rsid w:val="00853235"/>
    <w:rsid w:val="00856946"/>
    <w:rsid w:val="00865ABA"/>
    <w:rsid w:val="0087480B"/>
    <w:rsid w:val="00876203"/>
    <w:rsid w:val="008803AC"/>
    <w:rsid w:val="00890B07"/>
    <w:rsid w:val="00897228"/>
    <w:rsid w:val="008B6FDC"/>
    <w:rsid w:val="008C2729"/>
    <w:rsid w:val="008C6190"/>
    <w:rsid w:val="008D102B"/>
    <w:rsid w:val="008D5B37"/>
    <w:rsid w:val="008F14A2"/>
    <w:rsid w:val="008F28D3"/>
    <w:rsid w:val="008F3DA3"/>
    <w:rsid w:val="00917A41"/>
    <w:rsid w:val="0092097B"/>
    <w:rsid w:val="00923395"/>
    <w:rsid w:val="00923F18"/>
    <w:rsid w:val="00932C19"/>
    <w:rsid w:val="00936EC0"/>
    <w:rsid w:val="00937FD5"/>
    <w:rsid w:val="00947816"/>
    <w:rsid w:val="00960DBC"/>
    <w:rsid w:val="00964D0C"/>
    <w:rsid w:val="0096696F"/>
    <w:rsid w:val="0097074F"/>
    <w:rsid w:val="0097093F"/>
    <w:rsid w:val="009727C0"/>
    <w:rsid w:val="0097512E"/>
    <w:rsid w:val="009B48E1"/>
    <w:rsid w:val="009C1903"/>
    <w:rsid w:val="009C2BED"/>
    <w:rsid w:val="009C4406"/>
    <w:rsid w:val="009C510B"/>
    <w:rsid w:val="009D2EEA"/>
    <w:rsid w:val="009F0367"/>
    <w:rsid w:val="009F2549"/>
    <w:rsid w:val="009F2C69"/>
    <w:rsid w:val="009F78D9"/>
    <w:rsid w:val="00A00650"/>
    <w:rsid w:val="00A148DA"/>
    <w:rsid w:val="00A15E25"/>
    <w:rsid w:val="00A16898"/>
    <w:rsid w:val="00A25D3E"/>
    <w:rsid w:val="00A26693"/>
    <w:rsid w:val="00A26C36"/>
    <w:rsid w:val="00A3094F"/>
    <w:rsid w:val="00A37850"/>
    <w:rsid w:val="00A54C94"/>
    <w:rsid w:val="00A9722E"/>
    <w:rsid w:val="00A97AAD"/>
    <w:rsid w:val="00AA4EFC"/>
    <w:rsid w:val="00AB547F"/>
    <w:rsid w:val="00AD50CB"/>
    <w:rsid w:val="00AD54B9"/>
    <w:rsid w:val="00AE035A"/>
    <w:rsid w:val="00AE2854"/>
    <w:rsid w:val="00AF082C"/>
    <w:rsid w:val="00AF71C6"/>
    <w:rsid w:val="00B017D1"/>
    <w:rsid w:val="00B01EDA"/>
    <w:rsid w:val="00B07C97"/>
    <w:rsid w:val="00B11C46"/>
    <w:rsid w:val="00B3012B"/>
    <w:rsid w:val="00B343F2"/>
    <w:rsid w:val="00B35577"/>
    <w:rsid w:val="00B41CC1"/>
    <w:rsid w:val="00B55E8B"/>
    <w:rsid w:val="00B65069"/>
    <w:rsid w:val="00B67FCB"/>
    <w:rsid w:val="00B70550"/>
    <w:rsid w:val="00B71BED"/>
    <w:rsid w:val="00B7447A"/>
    <w:rsid w:val="00B80CFE"/>
    <w:rsid w:val="00B94833"/>
    <w:rsid w:val="00B96475"/>
    <w:rsid w:val="00BA6768"/>
    <w:rsid w:val="00BB071A"/>
    <w:rsid w:val="00BC4539"/>
    <w:rsid w:val="00BE203A"/>
    <w:rsid w:val="00BE263B"/>
    <w:rsid w:val="00BE28B2"/>
    <w:rsid w:val="00BE2C97"/>
    <w:rsid w:val="00BE6CF3"/>
    <w:rsid w:val="00BF15A5"/>
    <w:rsid w:val="00C01734"/>
    <w:rsid w:val="00C01C6B"/>
    <w:rsid w:val="00C0386F"/>
    <w:rsid w:val="00C07160"/>
    <w:rsid w:val="00C1197C"/>
    <w:rsid w:val="00C13E6A"/>
    <w:rsid w:val="00C14B0B"/>
    <w:rsid w:val="00C24E97"/>
    <w:rsid w:val="00C51086"/>
    <w:rsid w:val="00C5222E"/>
    <w:rsid w:val="00C542C1"/>
    <w:rsid w:val="00C72164"/>
    <w:rsid w:val="00C83771"/>
    <w:rsid w:val="00C85B6C"/>
    <w:rsid w:val="00C95041"/>
    <w:rsid w:val="00C975ED"/>
    <w:rsid w:val="00C9789A"/>
    <w:rsid w:val="00CA1FF6"/>
    <w:rsid w:val="00CA5451"/>
    <w:rsid w:val="00CA6076"/>
    <w:rsid w:val="00CB3BA2"/>
    <w:rsid w:val="00CB5B07"/>
    <w:rsid w:val="00CC2F11"/>
    <w:rsid w:val="00CD436A"/>
    <w:rsid w:val="00CD66DC"/>
    <w:rsid w:val="00CD674F"/>
    <w:rsid w:val="00CE3F2E"/>
    <w:rsid w:val="00D04954"/>
    <w:rsid w:val="00D23B8C"/>
    <w:rsid w:val="00D32101"/>
    <w:rsid w:val="00D326CA"/>
    <w:rsid w:val="00D33FA0"/>
    <w:rsid w:val="00D36B35"/>
    <w:rsid w:val="00D37292"/>
    <w:rsid w:val="00D4096F"/>
    <w:rsid w:val="00D40C59"/>
    <w:rsid w:val="00D4384F"/>
    <w:rsid w:val="00D4518B"/>
    <w:rsid w:val="00D5284B"/>
    <w:rsid w:val="00D669E4"/>
    <w:rsid w:val="00D83032"/>
    <w:rsid w:val="00D859FC"/>
    <w:rsid w:val="00DA17DF"/>
    <w:rsid w:val="00DB25DC"/>
    <w:rsid w:val="00DB3686"/>
    <w:rsid w:val="00DB56AC"/>
    <w:rsid w:val="00DC014A"/>
    <w:rsid w:val="00DC790D"/>
    <w:rsid w:val="00DD1AFD"/>
    <w:rsid w:val="00DD56ED"/>
    <w:rsid w:val="00DF35F8"/>
    <w:rsid w:val="00E02F3A"/>
    <w:rsid w:val="00E0396A"/>
    <w:rsid w:val="00E22079"/>
    <w:rsid w:val="00E2288E"/>
    <w:rsid w:val="00E2491B"/>
    <w:rsid w:val="00E26DC6"/>
    <w:rsid w:val="00E32B1A"/>
    <w:rsid w:val="00E34D1D"/>
    <w:rsid w:val="00E414CB"/>
    <w:rsid w:val="00E533C3"/>
    <w:rsid w:val="00E64705"/>
    <w:rsid w:val="00E74380"/>
    <w:rsid w:val="00E80163"/>
    <w:rsid w:val="00E83D41"/>
    <w:rsid w:val="00EA1EEA"/>
    <w:rsid w:val="00EA665E"/>
    <w:rsid w:val="00EC2993"/>
    <w:rsid w:val="00EC61EF"/>
    <w:rsid w:val="00EE0D1B"/>
    <w:rsid w:val="00F042EF"/>
    <w:rsid w:val="00F056C4"/>
    <w:rsid w:val="00F071B5"/>
    <w:rsid w:val="00F07462"/>
    <w:rsid w:val="00F11F71"/>
    <w:rsid w:val="00F13F3E"/>
    <w:rsid w:val="00F21DA0"/>
    <w:rsid w:val="00F2562D"/>
    <w:rsid w:val="00F300E0"/>
    <w:rsid w:val="00F30732"/>
    <w:rsid w:val="00F66AF5"/>
    <w:rsid w:val="00F83A06"/>
    <w:rsid w:val="00F9036B"/>
    <w:rsid w:val="00F963EC"/>
    <w:rsid w:val="00FB2449"/>
    <w:rsid w:val="00FC0080"/>
    <w:rsid w:val="00FD19FA"/>
    <w:rsid w:val="00FD1C74"/>
    <w:rsid w:val="00FD5596"/>
    <w:rsid w:val="00FD7F38"/>
    <w:rsid w:val="00FE46A0"/>
    <w:rsid w:val="00FE7691"/>
    <w:rsid w:val="00FF2471"/>
    <w:rsid w:val="00FF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433FA1C-39C9-4A73-9803-C3A8C4BE2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C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7ECF"/>
    <w:pPr>
      <w:tabs>
        <w:tab w:val="center" w:pos="4252"/>
        <w:tab w:val="right" w:pos="8504"/>
      </w:tabs>
      <w:snapToGrid w:val="0"/>
    </w:pPr>
  </w:style>
  <w:style w:type="character" w:customStyle="1" w:styleId="a4">
    <w:name w:val="フッター (文字)"/>
    <w:basedOn w:val="a0"/>
    <w:link w:val="a3"/>
    <w:uiPriority w:val="99"/>
    <w:rsid w:val="002B7EC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岡部耕典</dc:creator>
  <cp:keywords/>
  <dc:description/>
  <cp:lastModifiedBy>岡部耕典</cp:lastModifiedBy>
  <cp:revision>1</cp:revision>
  <dcterms:created xsi:type="dcterms:W3CDTF">2013-10-20T13:57:00Z</dcterms:created>
  <dcterms:modified xsi:type="dcterms:W3CDTF">2013-10-20T14:29:00Z</dcterms:modified>
</cp:coreProperties>
</file>